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333B" w14:textId="13B42BA8" w:rsidR="007E07E8" w:rsidRPr="0035603B" w:rsidRDefault="00FC3B50" w:rsidP="004E20F8">
      <w:pPr>
        <w:ind w:left="-810"/>
        <w:jc w:val="center"/>
        <w:rPr>
          <w:b/>
          <w:sz w:val="34"/>
          <w:szCs w:val="34"/>
        </w:rPr>
      </w:pPr>
      <w:r w:rsidRPr="0035603B">
        <w:rPr>
          <w:b/>
          <w:sz w:val="34"/>
          <w:szCs w:val="34"/>
        </w:rPr>
        <w:t>Next Step Benchmarks Workshop Agenda</w:t>
      </w:r>
    </w:p>
    <w:p w14:paraId="022208E1" w14:textId="5326225A" w:rsidR="00F14CC5" w:rsidRPr="0035603B" w:rsidRDefault="002C258E" w:rsidP="00D5129E">
      <w:pPr>
        <w:rPr>
          <w:sz w:val="32"/>
        </w:rPr>
      </w:pPr>
      <w:r w:rsidRPr="0035603B">
        <w:rPr>
          <w:b/>
          <w:sz w:val="32"/>
        </w:rPr>
        <w:t>DAY 1</w:t>
      </w:r>
      <w:r w:rsidRPr="0035603B">
        <w:rPr>
          <w:sz w:val="32"/>
        </w:rPr>
        <w:t xml:space="preserve"> – </w:t>
      </w:r>
      <w:r w:rsidR="00FC3B50" w:rsidRPr="0035603B">
        <w:rPr>
          <w:sz w:val="32"/>
        </w:rPr>
        <w:t>TUESDAY</w:t>
      </w:r>
      <w:r w:rsidRPr="0035603B">
        <w:rPr>
          <w:sz w:val="32"/>
        </w:rPr>
        <w:t xml:space="preserve">, </w:t>
      </w:r>
      <w:r w:rsidR="00FC3B50" w:rsidRPr="0035603B">
        <w:rPr>
          <w:sz w:val="32"/>
        </w:rPr>
        <w:t>APRIL 23</w:t>
      </w:r>
      <w:r w:rsidRPr="0035603B">
        <w:rPr>
          <w:sz w:val="32"/>
        </w:rPr>
        <w:t>, 201</w:t>
      </w:r>
      <w:r w:rsidR="00933886" w:rsidRPr="0035603B">
        <w:rPr>
          <w:sz w:val="32"/>
        </w:rPr>
        <w:t>9</w:t>
      </w:r>
    </w:p>
    <w:p w14:paraId="740F5227" w14:textId="4A9CAC48" w:rsidR="00051664" w:rsidRPr="0035603B" w:rsidRDefault="00051664" w:rsidP="00864800">
      <w:pPr>
        <w:jc w:val="both"/>
        <w:rPr>
          <w:rFonts w:ascii="Calibri" w:eastAsia="Times New Roman" w:hAnsi="Calibri" w:cs="Calibri"/>
          <w:sz w:val="24"/>
          <w:szCs w:val="23"/>
        </w:rPr>
      </w:pPr>
      <w:r w:rsidRPr="0035603B">
        <w:rPr>
          <w:rFonts w:ascii="Calibri" w:eastAsia="Times New Roman" w:hAnsi="Calibri" w:cs="Calibri"/>
          <w:b/>
          <w:sz w:val="24"/>
          <w:szCs w:val="23"/>
        </w:rPr>
        <w:t>Objective of Day 1</w:t>
      </w:r>
      <w:r w:rsidRPr="0035603B">
        <w:rPr>
          <w:rFonts w:ascii="Calibri" w:eastAsia="Times New Roman" w:hAnsi="Calibri" w:cs="Calibri"/>
          <w:sz w:val="24"/>
          <w:szCs w:val="23"/>
        </w:rPr>
        <w:t>: Collect input from the space weather community (working groups and public attendees) on how the Phase 1 benchmarks may be improved, through the identification of data and method gaps, potential solutions to these gaps, potential improved metrics, and new research</w:t>
      </w:r>
      <w:r w:rsidR="00FC2E6D" w:rsidRPr="0035603B">
        <w:rPr>
          <w:rFonts w:ascii="Calibri" w:eastAsia="Times New Roman" w:hAnsi="Calibri" w:cs="Calibri"/>
          <w:sz w:val="24"/>
          <w:szCs w:val="23"/>
        </w:rPr>
        <w:t>.</w:t>
      </w:r>
      <w:r w:rsidR="0035603B" w:rsidRPr="0035603B">
        <w:rPr>
          <w:rFonts w:ascii="Calibri" w:eastAsia="Times New Roman" w:hAnsi="Calibri" w:cs="Calibri"/>
          <w:sz w:val="24"/>
          <w:szCs w:val="23"/>
        </w:rPr>
        <w:t xml:space="preserve"> This day is about listening to community input.</w:t>
      </w:r>
    </w:p>
    <w:tbl>
      <w:tblPr>
        <w:tblW w:w="9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320"/>
        <w:gridCol w:w="3330"/>
      </w:tblGrid>
      <w:tr w:rsidR="0035603B" w:rsidRPr="0035603B" w14:paraId="6854221B" w14:textId="726F3092" w:rsidTr="00D5129E">
        <w:trPr>
          <w:trHeight w:val="80"/>
        </w:trPr>
        <w:tc>
          <w:tcPr>
            <w:tcW w:w="162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EBB4F9D" w14:textId="77777777" w:rsidR="00D5129E" w:rsidRPr="0035603B" w:rsidRDefault="00D5129E" w:rsidP="00386808">
            <w:pPr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Time</w:t>
            </w:r>
          </w:p>
        </w:tc>
        <w:tc>
          <w:tcPr>
            <w:tcW w:w="432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2EA3CDD" w14:textId="77777777" w:rsidR="00D5129E" w:rsidRPr="0035603B" w:rsidRDefault="00D5129E" w:rsidP="00386808">
            <w:pPr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Title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F2DBA63" w14:textId="1F63975B" w:rsidR="00D5129E" w:rsidRPr="0035603B" w:rsidRDefault="00D5129E" w:rsidP="00386808">
            <w:pPr>
              <w:spacing w:after="0" w:line="240" w:lineRule="auto"/>
              <w:ind w:left="-108" w:right="-1208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Speaker(s)</w:t>
            </w:r>
          </w:p>
        </w:tc>
      </w:tr>
      <w:tr w:rsidR="0035603B" w:rsidRPr="0035603B" w14:paraId="54173290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0E20D19D" w14:textId="2D548A12" w:rsidR="00927CF5" w:rsidRPr="0035603B" w:rsidRDefault="00927CF5" w:rsidP="005504EB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7:30</w:t>
            </w:r>
            <w:r w:rsidR="001D02B7" w:rsidRPr="0035603B">
              <w:rPr>
                <w:rFonts w:ascii="Calibri" w:hAnsi="Calibri" w:cs="Calibri"/>
              </w:rPr>
              <w:t xml:space="preserve"> </w:t>
            </w:r>
            <w:r w:rsidR="00685CCD" w:rsidRPr="0035603B">
              <w:rPr>
                <w:rFonts w:ascii="Calibri" w:hAnsi="Calibri" w:cs="Calibri"/>
              </w:rPr>
              <w:t xml:space="preserve">– </w:t>
            </w:r>
            <w:r w:rsidRPr="0035603B">
              <w:rPr>
                <w:rFonts w:ascii="Calibri" w:hAnsi="Calibri" w:cs="Calibri"/>
              </w:rPr>
              <w:t>9:00</w:t>
            </w:r>
          </w:p>
          <w:p w14:paraId="5B81BDD7" w14:textId="1C163D9E" w:rsidR="001C1109" w:rsidRPr="0035603B" w:rsidRDefault="001C1109" w:rsidP="005504EB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8:30 – 9:00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B79D6F0" w14:textId="3797E2DF" w:rsidR="00927CF5" w:rsidRPr="0035603B" w:rsidRDefault="001B5E35" w:rsidP="00AF0449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Breakfast</w:t>
            </w:r>
          </w:p>
          <w:p w14:paraId="1B5CD9AB" w14:textId="218D72EE" w:rsidR="001C1109" w:rsidRPr="0035603B" w:rsidRDefault="00DB3664" w:rsidP="00DB3664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REGISTRATION</w:t>
            </w:r>
          </w:p>
        </w:tc>
      </w:tr>
      <w:tr w:rsidR="0035603B" w:rsidRPr="0035603B" w14:paraId="4478C84F" w14:textId="546409E7" w:rsidTr="00D5129E">
        <w:trPr>
          <w:trHeight w:val="654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7486F13" w14:textId="6DFA1AB9" w:rsidR="00D5129E" w:rsidRPr="0035603B" w:rsidRDefault="00306028" w:rsidP="00306028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9</w:t>
            </w:r>
            <w:r w:rsidR="00D5129E" w:rsidRPr="0035603B">
              <w:rPr>
                <w:rFonts w:ascii="Calibri" w:hAnsi="Calibri" w:cs="Calibri"/>
              </w:rPr>
              <w:t>:</w:t>
            </w:r>
            <w:r w:rsidRPr="0035603B">
              <w:rPr>
                <w:rFonts w:ascii="Calibri" w:hAnsi="Calibri" w:cs="Calibri"/>
              </w:rPr>
              <w:t>00</w:t>
            </w:r>
            <w:r w:rsidR="00D5129E" w:rsidRPr="0035603B">
              <w:rPr>
                <w:rFonts w:ascii="Calibri" w:hAnsi="Calibri" w:cs="Calibri"/>
              </w:rPr>
              <w:t xml:space="preserve"> – </w:t>
            </w:r>
            <w:r w:rsidRPr="0035603B">
              <w:rPr>
                <w:rFonts w:ascii="Calibri" w:hAnsi="Calibri" w:cs="Calibri"/>
              </w:rPr>
              <w:t>9</w:t>
            </w:r>
            <w:r w:rsidR="00D5129E" w:rsidRPr="0035603B">
              <w:rPr>
                <w:rFonts w:ascii="Calibri" w:hAnsi="Calibri" w:cs="Calibri"/>
              </w:rPr>
              <w:t>:</w:t>
            </w:r>
            <w:r w:rsidR="00512796" w:rsidRPr="0035603B">
              <w:rPr>
                <w:rFonts w:ascii="Calibri" w:hAnsi="Calibri" w:cs="Calibri"/>
              </w:rPr>
              <w:t>30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0D9F46F" w14:textId="7D6B5602" w:rsidR="00D5129E" w:rsidRPr="0035603B" w:rsidRDefault="00512796" w:rsidP="00AF0449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Workshop Introduction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831992" w14:textId="5078E887" w:rsidR="00D5129E" w:rsidRPr="0035603B" w:rsidRDefault="00816BE1" w:rsidP="00D5129E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  <w:sz w:val="23"/>
                <w:szCs w:val="23"/>
              </w:rPr>
              <w:t>Geoff Reeves</w:t>
            </w:r>
          </w:p>
        </w:tc>
      </w:tr>
      <w:tr w:rsidR="0035603B" w:rsidRPr="0035603B" w14:paraId="78396921" w14:textId="5C7B820D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3B1C385" w14:textId="4117F826" w:rsidR="00D5129E" w:rsidRPr="0035603B" w:rsidRDefault="00306028" w:rsidP="00306028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9</w:t>
            </w:r>
            <w:r w:rsidR="00D5129E" w:rsidRPr="0035603B">
              <w:rPr>
                <w:rFonts w:ascii="Calibri" w:hAnsi="Calibri" w:cs="Calibri"/>
              </w:rPr>
              <w:t>:</w:t>
            </w:r>
            <w:r w:rsidR="00512796" w:rsidRPr="0035603B">
              <w:rPr>
                <w:rFonts w:ascii="Calibri" w:hAnsi="Calibri" w:cs="Calibri"/>
              </w:rPr>
              <w:t>30</w:t>
            </w:r>
            <w:r w:rsidR="00D5129E" w:rsidRPr="0035603B">
              <w:rPr>
                <w:rFonts w:ascii="Calibri" w:hAnsi="Calibri" w:cs="Calibri"/>
              </w:rPr>
              <w:t xml:space="preserve"> – </w:t>
            </w:r>
            <w:r w:rsidRPr="0035603B">
              <w:rPr>
                <w:rFonts w:ascii="Calibri" w:hAnsi="Calibri" w:cs="Calibri"/>
              </w:rPr>
              <w:t>10</w:t>
            </w:r>
            <w:r w:rsidR="00D5129E" w:rsidRPr="0035603B">
              <w:rPr>
                <w:rFonts w:ascii="Calibri" w:hAnsi="Calibri" w:cs="Calibri"/>
              </w:rPr>
              <w:t>:</w:t>
            </w:r>
            <w:r w:rsidR="00512796" w:rsidRPr="0035603B">
              <w:rPr>
                <w:rFonts w:ascii="Calibri" w:hAnsi="Calibri" w:cs="Calibri"/>
              </w:rPr>
              <w:t>30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5A68827" w14:textId="4C716B80" w:rsidR="00512796" w:rsidRPr="0035603B" w:rsidRDefault="00512796" w:rsidP="00AF0449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Presentations on each Phase 1 Benchmark (15 minutes each)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0976199E" w14:textId="77777777" w:rsidR="00531DC9" w:rsidRPr="0035603B" w:rsidRDefault="00531DC9" w:rsidP="00512796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  <w:sz w:val="23"/>
                <w:szCs w:val="23"/>
              </w:rPr>
              <w:t xml:space="preserve">Steering Group Chairs and </w:t>
            </w:r>
          </w:p>
          <w:p w14:paraId="20C21AE9" w14:textId="55145E65" w:rsidR="00D5129E" w:rsidRPr="0035603B" w:rsidRDefault="00531DC9" w:rsidP="00512796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  <w:sz w:val="23"/>
                <w:szCs w:val="23"/>
              </w:rPr>
              <w:t>Phase 1 Leads</w:t>
            </w:r>
            <w:r w:rsidR="00512796" w:rsidRPr="0035603B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35603B" w:rsidRPr="0035603B" w14:paraId="56721E7F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D16F08D" w14:textId="06A2F64A" w:rsidR="001D02B7" w:rsidRPr="0035603B" w:rsidRDefault="001D02B7" w:rsidP="00306028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10:30</w:t>
            </w:r>
            <w:r w:rsidR="00685CCD" w:rsidRPr="0035603B">
              <w:rPr>
                <w:rFonts w:ascii="Calibri" w:hAnsi="Calibri" w:cs="Calibri"/>
              </w:rPr>
              <w:t xml:space="preserve"> –</w:t>
            </w:r>
            <w:r w:rsidRPr="0035603B">
              <w:rPr>
                <w:rFonts w:ascii="Calibri" w:hAnsi="Calibri" w:cs="Calibri"/>
              </w:rPr>
              <w:t>10:45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417242B" w14:textId="3C00629F" w:rsidR="001D02B7" w:rsidRPr="0035603B" w:rsidRDefault="001D02B7" w:rsidP="00AF0449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Coffee and Snack Break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66D36261" w14:textId="77777777" w:rsidR="001D02B7" w:rsidRPr="0035603B" w:rsidRDefault="001D02B7" w:rsidP="00512796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5603B" w:rsidRPr="0035603B" w14:paraId="1237B99A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0749F40" w14:textId="1B079EB9" w:rsidR="00512796" w:rsidRPr="0035603B" w:rsidRDefault="001D02B7" w:rsidP="00C074D5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10:45</w:t>
            </w:r>
            <w:r w:rsidR="00512796" w:rsidRPr="0035603B">
              <w:rPr>
                <w:rFonts w:ascii="Calibri" w:hAnsi="Calibri" w:cs="Calibri"/>
              </w:rPr>
              <w:t xml:space="preserve"> - </w:t>
            </w:r>
            <w:r w:rsidR="00616B9A" w:rsidRPr="0035603B">
              <w:rPr>
                <w:rFonts w:ascii="Calibri" w:hAnsi="Calibri" w:cs="Calibri"/>
              </w:rPr>
              <w:t>12</w:t>
            </w:r>
            <w:r w:rsidRPr="0035603B">
              <w:rPr>
                <w:rFonts w:ascii="Calibri" w:hAnsi="Calibri" w:cs="Calibri"/>
              </w:rPr>
              <w:t>:</w:t>
            </w:r>
            <w:r w:rsidR="00C074D5" w:rsidRPr="0035603B">
              <w:rPr>
                <w:rFonts w:ascii="Calibri" w:hAnsi="Calibri" w:cs="Calibri"/>
              </w:rPr>
              <w:t>30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0E2AB9" w14:textId="4B624CA3" w:rsidR="00512796" w:rsidRPr="0035603B" w:rsidRDefault="00512796" w:rsidP="00AF0449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Space Weather Operations and User Perspectives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1B89D832" w14:textId="77777777" w:rsidR="00512796" w:rsidRPr="0035603B" w:rsidRDefault="00512796" w:rsidP="00613C13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5603B" w:rsidRPr="0035603B" w14:paraId="4739A7E6" w14:textId="7DB20F6C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E3E82F1" w14:textId="7D600F48" w:rsidR="00D5129E" w:rsidRPr="0035603B" w:rsidRDefault="00D5129E" w:rsidP="00C074D5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12:</w:t>
            </w:r>
            <w:r w:rsidR="00C074D5" w:rsidRPr="0035603B">
              <w:rPr>
                <w:rFonts w:ascii="Calibri" w:hAnsi="Calibri" w:cs="Calibri"/>
              </w:rPr>
              <w:t>30</w:t>
            </w:r>
            <w:r w:rsidRPr="0035603B">
              <w:rPr>
                <w:rFonts w:ascii="Calibri" w:hAnsi="Calibri" w:cs="Calibri"/>
              </w:rPr>
              <w:t xml:space="preserve"> – 1:</w:t>
            </w:r>
            <w:r w:rsidR="00306028" w:rsidRPr="0035603B">
              <w:rPr>
                <w:rFonts w:ascii="Calibri" w:hAnsi="Calibri" w:cs="Calibri"/>
              </w:rPr>
              <w:t>3</w:t>
            </w:r>
            <w:r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323369" w14:textId="020FA654" w:rsidR="00D5129E" w:rsidRPr="0035603B" w:rsidRDefault="00D5129E" w:rsidP="00D14F40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LUNCH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3EB3782" w14:textId="2D6C82DD" w:rsidR="00D5129E" w:rsidRPr="0035603B" w:rsidRDefault="00D5129E" w:rsidP="00D5129E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5603B" w:rsidRPr="0035603B" w14:paraId="1332CD87" w14:textId="77777777" w:rsidTr="00D3000A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D9A4C1D" w14:textId="72227DFC" w:rsidR="00051664" w:rsidRPr="0035603B" w:rsidRDefault="00616B9A" w:rsidP="00306028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1:30 – 4:3</w:t>
            </w:r>
            <w:r w:rsidR="00051664"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1607C6" w14:textId="47F6322F" w:rsidR="00051664" w:rsidRPr="0035603B" w:rsidRDefault="00051664" w:rsidP="00D14F4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Breakout </w:t>
            </w:r>
            <w:r w:rsidR="00616B9A" w:rsidRPr="0035603B">
              <w:rPr>
                <w:rFonts w:ascii="Calibri" w:eastAsia="Times New Roman" w:hAnsi="Calibri" w:cs="Calibri"/>
                <w:sz w:val="23"/>
                <w:szCs w:val="23"/>
              </w:rPr>
              <w:t>Session</w:t>
            </w: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:</w:t>
            </w: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br/>
            </w:r>
            <w:r w:rsidR="00616B9A" w:rsidRPr="0035603B">
              <w:rPr>
                <w:rFonts w:ascii="Calibri" w:eastAsia="Times New Roman" w:hAnsi="Calibri" w:cs="Calibri"/>
                <w:i/>
                <w:sz w:val="23"/>
                <w:szCs w:val="23"/>
              </w:rPr>
              <w:t>Analysis of Phase 1 and</w:t>
            </w:r>
            <w:r w:rsidRPr="0035603B">
              <w:rPr>
                <w:rFonts w:ascii="Calibri" w:eastAsia="Times New Roman" w:hAnsi="Calibri" w:cs="Calibri"/>
                <w:i/>
                <w:sz w:val="23"/>
                <w:szCs w:val="23"/>
              </w:rPr>
              <w:t xml:space="preserve"> Research Gaps</w:t>
            </w:r>
          </w:p>
          <w:p w14:paraId="6FF709CF" w14:textId="2682C771" w:rsidR="0035603B" w:rsidRPr="0035603B" w:rsidRDefault="0035603B" w:rsidP="003560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Are the current benchmark quantities well-aligned with the objectives and use cases stated in the Phase 1 Document?</w:t>
            </w:r>
          </w:p>
          <w:p w14:paraId="5341937B" w14:textId="77777777" w:rsidR="0035603B" w:rsidRPr="0035603B" w:rsidRDefault="0035603B" w:rsidP="0035603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Are the benchmark values reasonable and up-to-date based on current understanding?</w:t>
            </w:r>
          </w:p>
          <w:p w14:paraId="022A10BF" w14:textId="2DD80A31" w:rsidR="0035603B" w:rsidRPr="0035603B" w:rsidRDefault="0035603B" w:rsidP="0035603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Is the methodology used to derive the benchmark values up-to-date, rigorous, and compelling?</w:t>
            </w:r>
          </w:p>
          <w:p w14:paraId="38A2AB28" w14:textId="77777777" w:rsidR="0035603B" w:rsidRPr="0035603B" w:rsidRDefault="0035603B" w:rsidP="0035603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Recommendations for updates that could be done now or in the near term.</w:t>
            </w:r>
          </w:p>
          <w:p w14:paraId="0CB14BE6" w14:textId="6DD09A34" w:rsidR="00051664" w:rsidRPr="0035603B" w:rsidRDefault="0035603B" w:rsidP="0035603B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Recommendations for longer-term studies or research that would improve the benchmark values, reduce their uncertainties, or improve their usability.</w:t>
            </w:r>
          </w:p>
        </w:tc>
      </w:tr>
      <w:tr w:rsidR="0035603B" w:rsidRPr="0035603B" w14:paraId="40263FD3" w14:textId="77777777" w:rsidTr="00D3000A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16A74F61" w14:textId="0B642828" w:rsidR="001D02B7" w:rsidRPr="0035603B" w:rsidRDefault="001C1109" w:rsidP="00306028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2:30 - 3:15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B9CF9C2" w14:textId="79662DE9" w:rsidR="001D02B7" w:rsidRPr="0035603B" w:rsidRDefault="001C1109" w:rsidP="001C110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(Concurrent with Breakout) Coffee and Snacks</w:t>
            </w:r>
          </w:p>
        </w:tc>
      </w:tr>
      <w:tr w:rsidR="0035603B" w:rsidRPr="0035603B" w14:paraId="2AC61A53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6A3CA39C" w14:textId="3ACC2ED7" w:rsidR="00D5129E" w:rsidRPr="0035603B" w:rsidRDefault="00D14F40" w:rsidP="00D14F40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4</w:t>
            </w:r>
            <w:r w:rsidR="00D5129E" w:rsidRPr="0035603B">
              <w:rPr>
                <w:rFonts w:ascii="Calibri" w:hAnsi="Calibri" w:cs="Calibri"/>
              </w:rPr>
              <w:t>:</w:t>
            </w:r>
            <w:r w:rsidR="00616B9A" w:rsidRPr="0035603B">
              <w:rPr>
                <w:rFonts w:ascii="Calibri" w:hAnsi="Calibri" w:cs="Calibri"/>
              </w:rPr>
              <w:t>3</w:t>
            </w:r>
            <w:r w:rsidRPr="0035603B">
              <w:rPr>
                <w:rFonts w:ascii="Calibri" w:hAnsi="Calibri" w:cs="Calibri"/>
              </w:rPr>
              <w:t>0</w:t>
            </w:r>
            <w:r w:rsidR="00D5129E" w:rsidRPr="0035603B">
              <w:rPr>
                <w:rFonts w:ascii="Calibri" w:hAnsi="Calibri" w:cs="Calibri"/>
              </w:rPr>
              <w:t xml:space="preserve"> – </w:t>
            </w:r>
            <w:r w:rsidR="00616B9A" w:rsidRPr="0035603B">
              <w:rPr>
                <w:rFonts w:ascii="Calibri" w:hAnsi="Calibri" w:cs="Calibri"/>
              </w:rPr>
              <w:t>5:0</w:t>
            </w:r>
            <w:r w:rsidR="00D5129E"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D8525" w14:textId="1F78C3AA" w:rsidR="00D5129E" w:rsidRPr="0035603B" w:rsidRDefault="00D5129E" w:rsidP="00D5129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Day 1 Wrap Up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5C99E61" w14:textId="56BDF9E4" w:rsidR="00D5129E" w:rsidRPr="0035603B" w:rsidRDefault="00D5129E" w:rsidP="00D14F40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16BE1" w:rsidRPr="0035603B" w14:paraId="05D3CE25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5230302" w14:textId="77777777" w:rsidR="00816BE1" w:rsidRPr="0035603B" w:rsidRDefault="00816BE1" w:rsidP="00816B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3762E1" w14:textId="628B1D29" w:rsidR="00816BE1" w:rsidRPr="0035603B" w:rsidRDefault="00816BE1" w:rsidP="00816BE1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FREE EVENING &amp; DINNER (on your own)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6D93504" w14:textId="77777777" w:rsidR="00816BE1" w:rsidRPr="0035603B" w:rsidRDefault="00816BE1" w:rsidP="00816BE1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58E0703" w14:textId="3BD8FF59" w:rsidR="00CC09E8" w:rsidRPr="0035603B" w:rsidRDefault="00F073A9" w:rsidP="00352BB5">
      <w:pPr>
        <w:spacing w:after="0" w:line="240" w:lineRule="auto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 xml:space="preserve">STPI </w:t>
      </w:r>
      <w:r w:rsidR="00051664" w:rsidRPr="0035603B">
        <w:rPr>
          <w:rFonts w:ascii="Calibri" w:eastAsia="Times New Roman" w:hAnsi="Calibri" w:cs="Calibri"/>
          <w:sz w:val="23"/>
          <w:szCs w:val="23"/>
        </w:rPr>
        <w:t xml:space="preserve">deliverable: </w:t>
      </w:r>
      <w:r w:rsidR="00352BB5" w:rsidRPr="0035603B">
        <w:rPr>
          <w:rFonts w:ascii="Calibri" w:eastAsia="Times New Roman" w:hAnsi="Calibri" w:cs="Calibri"/>
          <w:sz w:val="23"/>
          <w:szCs w:val="23"/>
        </w:rPr>
        <w:t>n</w:t>
      </w:r>
      <w:r w:rsidRPr="0035603B">
        <w:rPr>
          <w:rFonts w:ascii="Calibri" w:eastAsia="Times New Roman" w:hAnsi="Calibri" w:cs="Calibri"/>
          <w:sz w:val="23"/>
          <w:szCs w:val="23"/>
        </w:rPr>
        <w:t xml:space="preserve">otes from </w:t>
      </w:r>
      <w:r w:rsidR="00352BB5" w:rsidRPr="0035603B">
        <w:rPr>
          <w:rFonts w:ascii="Calibri" w:eastAsia="Times New Roman" w:hAnsi="Calibri" w:cs="Calibri"/>
          <w:sz w:val="23"/>
          <w:szCs w:val="23"/>
        </w:rPr>
        <w:t xml:space="preserve">the plenary session and </w:t>
      </w:r>
      <w:r w:rsidR="00051664" w:rsidRPr="0035603B">
        <w:rPr>
          <w:rFonts w:ascii="Calibri" w:eastAsia="Times New Roman" w:hAnsi="Calibri" w:cs="Calibri"/>
          <w:sz w:val="23"/>
          <w:szCs w:val="23"/>
        </w:rPr>
        <w:t xml:space="preserve">each </w:t>
      </w:r>
      <w:r w:rsidR="00352BB5" w:rsidRPr="0035603B">
        <w:rPr>
          <w:rFonts w:ascii="Calibri" w:eastAsia="Times New Roman" w:hAnsi="Calibri" w:cs="Calibri"/>
          <w:sz w:val="23"/>
          <w:szCs w:val="23"/>
        </w:rPr>
        <w:t xml:space="preserve">breakout </w:t>
      </w:r>
      <w:r w:rsidR="00051664" w:rsidRPr="0035603B">
        <w:rPr>
          <w:rFonts w:ascii="Calibri" w:eastAsia="Times New Roman" w:hAnsi="Calibri" w:cs="Calibri"/>
          <w:sz w:val="23"/>
          <w:szCs w:val="23"/>
        </w:rPr>
        <w:t xml:space="preserve">group </w:t>
      </w:r>
      <w:r w:rsidR="00352BB5" w:rsidRPr="0035603B">
        <w:rPr>
          <w:rFonts w:ascii="Calibri" w:eastAsia="Times New Roman" w:hAnsi="Calibri" w:cs="Calibri"/>
          <w:sz w:val="23"/>
          <w:szCs w:val="23"/>
        </w:rPr>
        <w:t>synthesized and distributed to the working groups for Day 2 discussions.</w:t>
      </w:r>
    </w:p>
    <w:p w14:paraId="1B3AB776" w14:textId="45FAF030" w:rsidR="00715F09" w:rsidRPr="0035603B" w:rsidRDefault="00CC09E8" w:rsidP="0080134B">
      <w:pPr>
        <w:jc w:val="center"/>
        <w:rPr>
          <w:b/>
          <w:sz w:val="34"/>
          <w:szCs w:val="34"/>
        </w:rPr>
      </w:pPr>
      <w:r w:rsidRPr="0035603B">
        <w:rPr>
          <w:b/>
          <w:sz w:val="40"/>
        </w:rPr>
        <w:br w:type="page"/>
      </w:r>
      <w:r w:rsidR="00715F09" w:rsidRPr="0035603B">
        <w:rPr>
          <w:b/>
          <w:sz w:val="34"/>
          <w:szCs w:val="34"/>
        </w:rPr>
        <w:lastRenderedPageBreak/>
        <w:t>Next Step Benchmarks Workshop Agenda</w:t>
      </w:r>
    </w:p>
    <w:p w14:paraId="3346D5E7" w14:textId="7900C510" w:rsidR="00FC3B50" w:rsidRPr="0035603B" w:rsidRDefault="00FC3B50" w:rsidP="00FC3B50">
      <w:pPr>
        <w:rPr>
          <w:sz w:val="32"/>
        </w:rPr>
      </w:pPr>
      <w:r w:rsidRPr="0035603B">
        <w:rPr>
          <w:b/>
          <w:sz w:val="32"/>
        </w:rPr>
        <w:t xml:space="preserve">DAY </w:t>
      </w:r>
      <w:r w:rsidR="00626EBB" w:rsidRPr="0035603B">
        <w:rPr>
          <w:b/>
          <w:sz w:val="32"/>
        </w:rPr>
        <w:t>2</w:t>
      </w:r>
      <w:r w:rsidRPr="0035603B">
        <w:rPr>
          <w:sz w:val="32"/>
        </w:rPr>
        <w:t xml:space="preserve"> – </w:t>
      </w:r>
      <w:r w:rsidR="00626EBB" w:rsidRPr="0035603B">
        <w:rPr>
          <w:sz w:val="32"/>
        </w:rPr>
        <w:t>WEDNESDAY</w:t>
      </w:r>
      <w:r w:rsidRPr="0035603B">
        <w:rPr>
          <w:sz w:val="32"/>
        </w:rPr>
        <w:t>, APRIL 2</w:t>
      </w:r>
      <w:r w:rsidR="00626EBB" w:rsidRPr="0035603B">
        <w:rPr>
          <w:sz w:val="32"/>
        </w:rPr>
        <w:t>4</w:t>
      </w:r>
      <w:r w:rsidRPr="0035603B">
        <w:rPr>
          <w:sz w:val="32"/>
        </w:rPr>
        <w:t>, 201</w:t>
      </w:r>
      <w:r w:rsidR="00626EBB" w:rsidRPr="0035603B">
        <w:rPr>
          <w:sz w:val="32"/>
        </w:rPr>
        <w:t>9</w:t>
      </w:r>
      <w:r w:rsidRPr="0035603B">
        <w:rPr>
          <w:sz w:val="32"/>
        </w:rPr>
        <w:t xml:space="preserve">  </w:t>
      </w:r>
    </w:p>
    <w:p w14:paraId="3A987391" w14:textId="34926A04" w:rsidR="00051664" w:rsidRPr="0035603B" w:rsidRDefault="00051664" w:rsidP="00864800">
      <w:pPr>
        <w:jc w:val="both"/>
        <w:rPr>
          <w:rFonts w:ascii="Calibri" w:eastAsia="Times New Roman" w:hAnsi="Calibri" w:cs="Calibri"/>
          <w:sz w:val="24"/>
          <w:szCs w:val="23"/>
        </w:rPr>
      </w:pPr>
      <w:r w:rsidRPr="0035603B">
        <w:rPr>
          <w:rFonts w:ascii="Calibri" w:eastAsia="Times New Roman" w:hAnsi="Calibri" w:cs="Calibri"/>
          <w:b/>
          <w:sz w:val="24"/>
          <w:szCs w:val="23"/>
        </w:rPr>
        <w:t>Objective of Day 2</w:t>
      </w:r>
      <w:r w:rsidRPr="0035603B">
        <w:rPr>
          <w:rFonts w:ascii="Calibri" w:eastAsia="Times New Roman" w:hAnsi="Calibri" w:cs="Calibri"/>
          <w:sz w:val="24"/>
          <w:szCs w:val="23"/>
        </w:rPr>
        <w:t>: Synthesize community input from Day 1 and develop specific actions for how it may be used to improve the benchmarks, through the prioritization of gaps and solutions and planning of working group next steps</w:t>
      </w:r>
      <w:r w:rsidR="00FC2E6D" w:rsidRPr="0035603B">
        <w:rPr>
          <w:rFonts w:ascii="Calibri" w:eastAsia="Times New Roman" w:hAnsi="Calibri" w:cs="Calibri"/>
          <w:sz w:val="24"/>
          <w:szCs w:val="23"/>
        </w:rPr>
        <w:t>.</w:t>
      </w:r>
      <w:r w:rsidRPr="0035603B">
        <w:rPr>
          <w:rFonts w:ascii="Calibri" w:eastAsia="Times New Roman" w:hAnsi="Calibri" w:cs="Calibri"/>
          <w:sz w:val="24"/>
          <w:szCs w:val="23"/>
        </w:rPr>
        <w:t xml:space="preserve"> </w:t>
      </w:r>
    </w:p>
    <w:tbl>
      <w:tblPr>
        <w:tblW w:w="9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320"/>
        <w:gridCol w:w="3330"/>
      </w:tblGrid>
      <w:tr w:rsidR="0035603B" w:rsidRPr="0035603B" w14:paraId="54CD70B7" w14:textId="77777777" w:rsidTr="000C62E6">
        <w:trPr>
          <w:trHeight w:val="80"/>
        </w:trPr>
        <w:tc>
          <w:tcPr>
            <w:tcW w:w="162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3F88DC34" w14:textId="77777777" w:rsidR="00FC3B50" w:rsidRPr="0035603B" w:rsidRDefault="00FC3B50" w:rsidP="000C62E6">
            <w:pPr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Time</w:t>
            </w:r>
          </w:p>
        </w:tc>
        <w:tc>
          <w:tcPr>
            <w:tcW w:w="432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0749634" w14:textId="77777777" w:rsidR="00FC3B50" w:rsidRPr="0035603B" w:rsidRDefault="00FC3B50" w:rsidP="000C62E6">
            <w:pPr>
              <w:spacing w:after="0" w:line="240" w:lineRule="auto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Title</w:t>
            </w:r>
          </w:p>
        </w:tc>
        <w:tc>
          <w:tcPr>
            <w:tcW w:w="3330" w:type="dxa"/>
            <w:tcBorders>
              <w:top w:val="nil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3B2FE2B" w14:textId="77777777" w:rsidR="00FC3B50" w:rsidRPr="0035603B" w:rsidRDefault="00FC3B50" w:rsidP="000C62E6">
            <w:pPr>
              <w:spacing w:after="0" w:line="240" w:lineRule="auto"/>
              <w:ind w:left="-108" w:right="-1208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b/>
                <w:sz w:val="23"/>
                <w:szCs w:val="23"/>
              </w:rPr>
              <w:t>Speaker(s)</w:t>
            </w:r>
          </w:p>
        </w:tc>
      </w:tr>
      <w:tr w:rsidR="0035603B" w:rsidRPr="0035603B" w14:paraId="020C4874" w14:textId="77777777" w:rsidTr="000C62E6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86A118E" w14:textId="665094C1" w:rsidR="00FC3B50" w:rsidRPr="0035603B" w:rsidRDefault="001C1109" w:rsidP="00715F09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7</w:t>
            </w:r>
            <w:r w:rsidR="00FC3B50" w:rsidRPr="0035603B">
              <w:rPr>
                <w:rFonts w:ascii="Calibri" w:hAnsi="Calibri" w:cs="Calibri"/>
              </w:rPr>
              <w:t>:</w:t>
            </w:r>
            <w:r w:rsidR="00715F09" w:rsidRPr="0035603B">
              <w:rPr>
                <w:rFonts w:ascii="Calibri" w:hAnsi="Calibri" w:cs="Calibri"/>
              </w:rPr>
              <w:t>3</w:t>
            </w:r>
            <w:r w:rsidR="00FC3B50" w:rsidRPr="0035603B">
              <w:rPr>
                <w:rFonts w:ascii="Calibri" w:hAnsi="Calibri" w:cs="Calibri"/>
              </w:rPr>
              <w:t xml:space="preserve">0 – </w:t>
            </w:r>
            <w:r w:rsidR="00626EBB" w:rsidRPr="0035603B">
              <w:rPr>
                <w:rFonts w:ascii="Calibri" w:hAnsi="Calibri" w:cs="Calibri"/>
              </w:rPr>
              <w:t>9</w:t>
            </w:r>
            <w:r w:rsidR="00FC3B50" w:rsidRPr="0035603B">
              <w:rPr>
                <w:rFonts w:ascii="Calibri" w:hAnsi="Calibri" w:cs="Calibri"/>
              </w:rPr>
              <w:t>:</w:t>
            </w:r>
            <w:r w:rsidR="00715F09" w:rsidRPr="0035603B">
              <w:rPr>
                <w:rFonts w:ascii="Calibri" w:hAnsi="Calibri" w:cs="Calibri"/>
              </w:rPr>
              <w:t>0</w:t>
            </w:r>
            <w:r w:rsidR="00FC3B50"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8305A7D" w14:textId="2EED4ABB" w:rsidR="00FC3B50" w:rsidRPr="0035603B" w:rsidRDefault="001B5E35" w:rsidP="001B5E35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Breakfast</w:t>
            </w:r>
          </w:p>
        </w:tc>
      </w:tr>
      <w:tr w:rsidR="0035603B" w:rsidRPr="0035603B" w14:paraId="16D6C4FB" w14:textId="77777777" w:rsidTr="000C62E6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23DAED1" w14:textId="558E366C" w:rsidR="00715F09" w:rsidRPr="0035603B" w:rsidRDefault="00715F09" w:rsidP="00626EBB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9:00 – 9:15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68533A" w14:textId="4BCAA367" w:rsidR="00715F09" w:rsidRPr="0035603B" w:rsidRDefault="00715F09" w:rsidP="00626EBB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Day 2 Introduction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644DC6F6" w14:textId="2BAE2916" w:rsidR="00715F09" w:rsidRPr="0035603B" w:rsidRDefault="00CB5CAE" w:rsidP="000C62E6">
            <w:pPr>
              <w:spacing w:after="0"/>
              <w:ind w:left="-108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Reeves</w:t>
            </w:r>
          </w:p>
        </w:tc>
      </w:tr>
      <w:tr w:rsidR="0035603B" w:rsidRPr="0035603B" w14:paraId="57F95CBA" w14:textId="77777777" w:rsidTr="00D25D8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7306CF6" w14:textId="520E68E8" w:rsidR="00051664" w:rsidRPr="0035603B" w:rsidRDefault="001C1109" w:rsidP="00715F09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9:15 – 12:3</w:t>
            </w:r>
            <w:r w:rsidR="00051664"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995F307" w14:textId="78161755" w:rsidR="00051664" w:rsidRPr="0035603B" w:rsidRDefault="00051664" w:rsidP="00626EBB">
            <w:pPr>
              <w:spacing w:after="0"/>
              <w:rPr>
                <w:rFonts w:ascii="Calibri" w:eastAsia="Times New Roman" w:hAnsi="Calibri" w:cs="Calibri"/>
                <w:i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Breakout Session:</w:t>
            </w: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br/>
            </w:r>
            <w:r w:rsidRPr="0035603B">
              <w:rPr>
                <w:rFonts w:ascii="Calibri" w:eastAsia="Times New Roman" w:hAnsi="Calibri" w:cs="Calibri"/>
                <w:i/>
                <w:sz w:val="23"/>
                <w:szCs w:val="23"/>
              </w:rPr>
              <w:t>Prioritizing Gaps and Potential Solutions</w:t>
            </w:r>
          </w:p>
          <w:p w14:paraId="18991E8D" w14:textId="77777777" w:rsidR="00051664" w:rsidRPr="0035603B" w:rsidRDefault="00051664" w:rsidP="00F073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Process results from Day 1</w:t>
            </w:r>
          </w:p>
          <w:p w14:paraId="735D28F6" w14:textId="51F2FD1B" w:rsidR="00051664" w:rsidRPr="0035603B" w:rsidRDefault="00051664" w:rsidP="0092373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Prioritize gaps</w:t>
            </w:r>
            <w:r w:rsidR="00241682"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 and solutions</w:t>
            </w:r>
          </w:p>
        </w:tc>
      </w:tr>
      <w:tr w:rsidR="0035603B" w:rsidRPr="0035603B" w14:paraId="2D796A57" w14:textId="77777777" w:rsidTr="00D25D8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5A907792" w14:textId="68E29A61" w:rsidR="001C1109" w:rsidRPr="0035603B" w:rsidRDefault="00CB5CAE" w:rsidP="00715F09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10:00 – 10:45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3480875" w14:textId="25F14C92" w:rsidR="001C1109" w:rsidRPr="0035603B" w:rsidRDefault="001C1109" w:rsidP="00626EBB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(Concurrent with Breakout) Coffee and Snacks</w:t>
            </w:r>
          </w:p>
        </w:tc>
      </w:tr>
      <w:tr w:rsidR="0035603B" w:rsidRPr="0035603B" w14:paraId="2BDCFFEB" w14:textId="77777777" w:rsidTr="000C62E6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8903594" w14:textId="713B5CF9" w:rsidR="00FC3B50" w:rsidRPr="0035603B" w:rsidRDefault="001C1109" w:rsidP="000C62E6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12:30 – 1:3</w:t>
            </w:r>
            <w:r w:rsidR="00FC3B50" w:rsidRPr="0035603B">
              <w:rPr>
                <w:rFonts w:ascii="Calibri" w:hAnsi="Calibri" w:cs="Calibri"/>
              </w:rPr>
              <w:t>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44443" w14:textId="096E1FCB" w:rsidR="00FC3B50" w:rsidRPr="0035603B" w:rsidRDefault="00FC3B50" w:rsidP="00626EBB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LUNCH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149B7B7C" w14:textId="2FF5F2BE" w:rsidR="00FC3B50" w:rsidRPr="0035603B" w:rsidRDefault="00FC3B50" w:rsidP="000C62E6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5603B" w:rsidRPr="0035603B" w14:paraId="310F707B" w14:textId="77777777" w:rsidTr="008866A8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4F92BF27" w14:textId="471D46F9" w:rsidR="00051664" w:rsidRPr="0035603B" w:rsidRDefault="00051664" w:rsidP="00CB5CAE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1:</w:t>
            </w:r>
            <w:r w:rsidR="00CB5CAE" w:rsidRPr="0035603B">
              <w:rPr>
                <w:rFonts w:ascii="Calibri" w:hAnsi="Calibri" w:cs="Calibri"/>
              </w:rPr>
              <w:t>3</w:t>
            </w:r>
            <w:r w:rsidRPr="0035603B">
              <w:rPr>
                <w:rFonts w:ascii="Calibri" w:hAnsi="Calibri" w:cs="Calibri"/>
              </w:rPr>
              <w:t xml:space="preserve">0 – </w:t>
            </w:r>
            <w:r w:rsidR="001C1109" w:rsidRPr="0035603B">
              <w:rPr>
                <w:rFonts w:ascii="Calibri" w:hAnsi="Calibri" w:cs="Calibri"/>
              </w:rPr>
              <w:t>5:00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2F934A" w14:textId="3C92AAC1" w:rsidR="00051664" w:rsidRPr="0035603B" w:rsidRDefault="00616B9A" w:rsidP="00626EBB">
            <w:pPr>
              <w:spacing w:after="0" w:line="240" w:lineRule="auto"/>
              <w:rPr>
                <w:rFonts w:ascii="Calibri" w:eastAsia="Times New Roman" w:hAnsi="Calibri" w:cs="Calibri"/>
                <w:i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Breakout Session</w:t>
            </w:r>
            <w:r w:rsidR="00051664" w:rsidRPr="0035603B">
              <w:rPr>
                <w:rFonts w:ascii="Calibri" w:eastAsia="Times New Roman" w:hAnsi="Calibri" w:cs="Calibri"/>
                <w:sz w:val="23"/>
                <w:szCs w:val="23"/>
              </w:rPr>
              <w:t>:</w:t>
            </w:r>
            <w:r w:rsidR="00051664" w:rsidRPr="0035603B">
              <w:rPr>
                <w:rFonts w:ascii="Calibri" w:eastAsia="Times New Roman" w:hAnsi="Calibri" w:cs="Calibri"/>
                <w:sz w:val="23"/>
                <w:szCs w:val="23"/>
              </w:rPr>
              <w:br/>
            </w:r>
            <w:r w:rsidR="00051664" w:rsidRPr="0035603B">
              <w:rPr>
                <w:rFonts w:ascii="Calibri" w:eastAsia="Times New Roman" w:hAnsi="Calibri" w:cs="Calibri"/>
                <w:i/>
                <w:sz w:val="23"/>
                <w:szCs w:val="23"/>
              </w:rPr>
              <w:t xml:space="preserve">Plan Tasks for Working Group </w:t>
            </w:r>
          </w:p>
          <w:p w14:paraId="3D326A3B" w14:textId="400EDE21" w:rsidR="00051664" w:rsidRPr="0035603B" w:rsidRDefault="00051664" w:rsidP="00F073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Continue work of previous session</w:t>
            </w:r>
            <w:r w:rsidR="00923739"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 if necessary</w:t>
            </w:r>
          </w:p>
          <w:p w14:paraId="74015D0A" w14:textId="603FDA92" w:rsidR="00B03E29" w:rsidRPr="0035603B" w:rsidRDefault="00352BB5" w:rsidP="00B03E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Suggest edits to</w:t>
            </w:r>
            <w:r w:rsidR="00051664"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 report skeleton </w:t>
            </w:r>
          </w:p>
          <w:p w14:paraId="5CB3D224" w14:textId="77777777" w:rsidR="00051664" w:rsidRPr="0035603B" w:rsidRDefault="00051664" w:rsidP="00B03E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Lay out the tasks that need to be completed to get to a full draft of the document</w:t>
            </w:r>
          </w:p>
          <w:p w14:paraId="7991920E" w14:textId="77777777" w:rsidR="001C1109" w:rsidRPr="0035603B" w:rsidRDefault="001C1109" w:rsidP="001C1109">
            <w:pPr>
              <w:spacing w:after="0" w:line="240" w:lineRule="auto"/>
              <w:rPr>
                <w:rFonts w:ascii="Calibri" w:eastAsia="Times New Roman" w:hAnsi="Calibri" w:cs="Calibri"/>
                <w:i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i/>
                <w:sz w:val="23"/>
                <w:szCs w:val="23"/>
              </w:rPr>
              <w:t>Preparation for Peer Review Presentations</w:t>
            </w:r>
          </w:p>
          <w:p w14:paraId="0A6A74CC" w14:textId="609D2143" w:rsidR="001C1109" w:rsidRPr="0035603B" w:rsidRDefault="001C1109" w:rsidP="001C11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Breakout groups prepare presentations for Day 3 summarizing the group’s conclusions and plan</w:t>
            </w:r>
          </w:p>
        </w:tc>
      </w:tr>
      <w:tr w:rsidR="0035603B" w:rsidRPr="0035603B" w14:paraId="1DF0052C" w14:textId="77777777" w:rsidTr="00640663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C88FBF0" w14:textId="3658CD42" w:rsidR="00051664" w:rsidRPr="0035603B" w:rsidRDefault="001C1109" w:rsidP="00650EB5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2:30 – 3:15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91517C" w14:textId="28CE1C44" w:rsidR="00051664" w:rsidRPr="0035603B" w:rsidRDefault="001C1109" w:rsidP="001C1109">
            <w:pPr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(Concurrent with Breakout) Coffee and Snacks</w:t>
            </w:r>
          </w:p>
        </w:tc>
      </w:tr>
      <w:tr w:rsidR="0035603B" w:rsidRPr="0035603B" w14:paraId="6A5E3107" w14:textId="77777777" w:rsidTr="000C62E6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8DEE843" w14:textId="42F638B8" w:rsidR="00FC3B50" w:rsidRPr="0035603B" w:rsidRDefault="00351A17" w:rsidP="00650EB5">
            <w:pPr>
              <w:spacing w:after="0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5</w:t>
            </w:r>
            <w:r w:rsidR="00FC3B50" w:rsidRPr="0035603B">
              <w:rPr>
                <w:rFonts w:ascii="Calibri" w:hAnsi="Calibri" w:cs="Calibri"/>
              </w:rPr>
              <w:t>:</w:t>
            </w:r>
            <w:r w:rsidR="00650EB5" w:rsidRPr="0035603B">
              <w:rPr>
                <w:rFonts w:ascii="Calibri" w:hAnsi="Calibri" w:cs="Calibri"/>
              </w:rPr>
              <w:t>0</w:t>
            </w:r>
            <w:r w:rsidR="00715F09" w:rsidRPr="0035603B">
              <w:rPr>
                <w:rFonts w:ascii="Calibri" w:hAnsi="Calibri" w:cs="Calibri"/>
              </w:rPr>
              <w:t>0</w:t>
            </w:r>
            <w:r w:rsidR="00FC3B50" w:rsidRPr="0035603B">
              <w:rPr>
                <w:rFonts w:ascii="Calibri" w:hAnsi="Calibri" w:cs="Calibri"/>
              </w:rPr>
              <w:t xml:space="preserve"> – </w:t>
            </w:r>
            <w:r w:rsidRPr="0035603B">
              <w:rPr>
                <w:rFonts w:ascii="Calibri" w:hAnsi="Calibri" w:cs="Calibri"/>
              </w:rPr>
              <w:t>5</w:t>
            </w:r>
            <w:r w:rsidR="00FC3B50" w:rsidRPr="0035603B">
              <w:rPr>
                <w:rFonts w:ascii="Calibri" w:hAnsi="Calibri" w:cs="Calibri"/>
              </w:rPr>
              <w:t>:</w:t>
            </w:r>
            <w:r w:rsidR="00650EB5" w:rsidRPr="0035603B">
              <w:rPr>
                <w:rFonts w:ascii="Calibri" w:hAnsi="Calibri" w:cs="Calibri"/>
              </w:rPr>
              <w:t>15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A81461B" w14:textId="1BA20D51" w:rsidR="00FC3B50" w:rsidRPr="0035603B" w:rsidRDefault="00FC3B50" w:rsidP="00626EB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Day </w:t>
            </w:r>
            <w:r w:rsidR="00626EBB" w:rsidRPr="0035603B">
              <w:rPr>
                <w:rFonts w:ascii="Calibri" w:eastAsia="Times New Roman" w:hAnsi="Calibri" w:cs="Calibri"/>
                <w:sz w:val="23"/>
                <w:szCs w:val="23"/>
              </w:rPr>
              <w:t>2</w:t>
            </w: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 xml:space="preserve"> Wrap Up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6C6B45B5" w14:textId="32E5ABA0" w:rsidR="00FC3B50" w:rsidRPr="0035603B" w:rsidRDefault="00FC3B50" w:rsidP="000C62E6">
            <w:pPr>
              <w:spacing w:after="0"/>
              <w:ind w:left="-11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35603B" w:rsidRPr="0035603B" w14:paraId="294F255D" w14:textId="77777777" w:rsidTr="00BF4304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071DB278" w14:textId="77777777" w:rsidR="00EC0DF2" w:rsidRPr="0035603B" w:rsidRDefault="00EC0DF2" w:rsidP="00650EB5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AF754" w14:textId="65B030E9" w:rsidR="00EC0DF2" w:rsidRPr="0035603B" w:rsidRDefault="00EC0DF2" w:rsidP="00EC0DF2">
            <w:pPr>
              <w:spacing w:after="0"/>
              <w:ind w:left="-115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FREE EVENING &amp; DINNER (on your own)</w:t>
            </w:r>
          </w:p>
        </w:tc>
      </w:tr>
    </w:tbl>
    <w:p w14:paraId="1012106B" w14:textId="368F255D" w:rsidR="00626EBB" w:rsidRPr="0035603B" w:rsidRDefault="006228CB" w:rsidP="006C40CF">
      <w:pPr>
        <w:spacing w:after="0" w:line="240" w:lineRule="auto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 xml:space="preserve">STPI </w:t>
      </w:r>
      <w:r w:rsidR="00051664" w:rsidRPr="0035603B">
        <w:rPr>
          <w:rFonts w:ascii="Calibri" w:eastAsia="Times New Roman" w:hAnsi="Calibri" w:cs="Calibri"/>
          <w:sz w:val="23"/>
          <w:szCs w:val="23"/>
        </w:rPr>
        <w:t xml:space="preserve">deliverable: an updated version of the report outline (20% draft) including key </w:t>
      </w:r>
      <w:r w:rsidR="006C40CF" w:rsidRPr="0035603B">
        <w:rPr>
          <w:rFonts w:ascii="Calibri" w:eastAsia="Times New Roman" w:hAnsi="Calibri" w:cs="Calibri"/>
          <w:sz w:val="23"/>
          <w:szCs w:val="23"/>
        </w:rPr>
        <w:t>outputs from Days 1 and 2, and notes from each group distributed to all other benchmark working groups</w:t>
      </w:r>
      <w:r w:rsidR="00626EBB" w:rsidRPr="0035603B">
        <w:rPr>
          <w:b/>
          <w:sz w:val="40"/>
        </w:rPr>
        <w:br w:type="page"/>
      </w:r>
    </w:p>
    <w:p w14:paraId="13180313" w14:textId="46DD326F" w:rsidR="00715F09" w:rsidRPr="0035603B" w:rsidRDefault="00715F09" w:rsidP="0080134B">
      <w:pPr>
        <w:jc w:val="center"/>
        <w:rPr>
          <w:b/>
          <w:sz w:val="34"/>
          <w:szCs w:val="34"/>
        </w:rPr>
      </w:pPr>
      <w:r w:rsidRPr="0035603B">
        <w:rPr>
          <w:b/>
          <w:sz w:val="34"/>
          <w:szCs w:val="34"/>
        </w:rPr>
        <w:lastRenderedPageBreak/>
        <w:t>Next Step Benchmarks Workshop Agenda</w:t>
      </w:r>
    </w:p>
    <w:p w14:paraId="1546BE42" w14:textId="1E7C9438" w:rsidR="00FD7986" w:rsidRPr="0035603B" w:rsidRDefault="00FD7986" w:rsidP="00D9549D">
      <w:pPr>
        <w:spacing w:before="480" w:after="0"/>
        <w:rPr>
          <w:sz w:val="32"/>
        </w:rPr>
      </w:pPr>
      <w:r w:rsidRPr="0035603B">
        <w:rPr>
          <w:b/>
          <w:sz w:val="32"/>
        </w:rPr>
        <w:t xml:space="preserve">DAY </w:t>
      </w:r>
      <w:r w:rsidR="00626EBB" w:rsidRPr="0035603B">
        <w:rPr>
          <w:b/>
          <w:sz w:val="32"/>
        </w:rPr>
        <w:t>3</w:t>
      </w:r>
      <w:r w:rsidRPr="0035603B">
        <w:rPr>
          <w:sz w:val="32"/>
        </w:rPr>
        <w:t xml:space="preserve"> – </w:t>
      </w:r>
      <w:r w:rsidR="00626EBB" w:rsidRPr="0035603B">
        <w:rPr>
          <w:sz w:val="32"/>
        </w:rPr>
        <w:t>THURSDAY</w:t>
      </w:r>
      <w:r w:rsidRPr="0035603B">
        <w:rPr>
          <w:sz w:val="32"/>
        </w:rPr>
        <w:t xml:space="preserve">, </w:t>
      </w:r>
      <w:r w:rsidR="00626EBB" w:rsidRPr="0035603B">
        <w:rPr>
          <w:sz w:val="32"/>
        </w:rPr>
        <w:t>APRIL 25</w:t>
      </w:r>
      <w:r w:rsidRPr="0035603B">
        <w:rPr>
          <w:sz w:val="32"/>
        </w:rPr>
        <w:t>, 201</w:t>
      </w:r>
      <w:r w:rsidR="00626EBB" w:rsidRPr="0035603B">
        <w:rPr>
          <w:sz w:val="32"/>
        </w:rPr>
        <w:t>9</w:t>
      </w:r>
    </w:p>
    <w:p w14:paraId="502FCCFF" w14:textId="2DA2A2D9" w:rsidR="00051664" w:rsidRPr="0035603B" w:rsidRDefault="00051664" w:rsidP="00864800">
      <w:pPr>
        <w:jc w:val="both"/>
        <w:rPr>
          <w:rFonts w:ascii="Calibri" w:eastAsia="Times New Roman" w:hAnsi="Calibri" w:cs="Calibri"/>
          <w:sz w:val="24"/>
          <w:szCs w:val="23"/>
        </w:rPr>
      </w:pPr>
      <w:r w:rsidRPr="0035603B">
        <w:rPr>
          <w:rFonts w:ascii="Calibri" w:eastAsia="Times New Roman" w:hAnsi="Calibri" w:cs="Calibri"/>
          <w:b/>
          <w:sz w:val="24"/>
          <w:szCs w:val="23"/>
        </w:rPr>
        <w:t>Objective of Day 3</w:t>
      </w:r>
      <w:r w:rsidRPr="0035603B">
        <w:rPr>
          <w:rFonts w:ascii="Calibri" w:eastAsia="Times New Roman" w:hAnsi="Calibri" w:cs="Calibri"/>
          <w:sz w:val="24"/>
          <w:szCs w:val="23"/>
        </w:rPr>
        <w:t xml:space="preserve">: </w:t>
      </w:r>
      <w:r w:rsidR="00FC2E6D" w:rsidRPr="0035603B">
        <w:rPr>
          <w:rFonts w:ascii="Calibri" w:eastAsia="Times New Roman" w:hAnsi="Calibri" w:cs="Calibri"/>
          <w:sz w:val="24"/>
          <w:szCs w:val="23"/>
        </w:rPr>
        <w:t>The individual working groups present to the full group their evaluation of the Phase 1 benchmarks and identified paths forward. F</w:t>
      </w:r>
      <w:r w:rsidRPr="0035603B">
        <w:rPr>
          <w:rFonts w:ascii="Calibri" w:eastAsia="Times New Roman" w:hAnsi="Calibri" w:cs="Calibri"/>
          <w:sz w:val="24"/>
          <w:szCs w:val="23"/>
        </w:rPr>
        <w:t xml:space="preserve">eedback from </w:t>
      </w:r>
      <w:r w:rsidR="00FC2E6D" w:rsidRPr="0035603B">
        <w:rPr>
          <w:rFonts w:ascii="Calibri" w:eastAsia="Times New Roman" w:hAnsi="Calibri" w:cs="Calibri"/>
          <w:sz w:val="24"/>
          <w:szCs w:val="23"/>
        </w:rPr>
        <w:t>the full group is incorporated into each working group’s post-workshop plan.</w:t>
      </w:r>
    </w:p>
    <w:tbl>
      <w:tblPr>
        <w:tblW w:w="9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320"/>
        <w:gridCol w:w="3330"/>
      </w:tblGrid>
      <w:tr w:rsidR="0035603B" w:rsidRPr="0035603B" w14:paraId="7A2E50DF" w14:textId="1FCB1DC7" w:rsidTr="00D5129E">
        <w:trPr>
          <w:trHeight w:val="576"/>
        </w:trPr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5FD9848" w14:textId="77777777" w:rsidR="00D5129E" w:rsidRPr="0035603B" w:rsidRDefault="00D5129E" w:rsidP="001B57A2">
            <w:pPr>
              <w:spacing w:after="0" w:line="240" w:lineRule="auto"/>
              <w:rPr>
                <w:rFonts w:eastAsia="Times New Roman" w:cstheme="minorHAnsi"/>
                <w:b/>
                <w:sz w:val="23"/>
                <w:szCs w:val="23"/>
              </w:rPr>
            </w:pPr>
            <w:r w:rsidRPr="0035603B">
              <w:rPr>
                <w:rFonts w:eastAsia="Times New Roman" w:cstheme="minorHAnsi"/>
                <w:b/>
                <w:sz w:val="23"/>
                <w:szCs w:val="23"/>
              </w:rPr>
              <w:t>Time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CC7E5BC" w14:textId="77777777" w:rsidR="00D5129E" w:rsidRPr="0035603B" w:rsidRDefault="00D5129E" w:rsidP="001B57A2">
            <w:pPr>
              <w:spacing w:after="0" w:line="240" w:lineRule="auto"/>
              <w:rPr>
                <w:rFonts w:eastAsia="Times New Roman" w:cstheme="minorHAnsi"/>
                <w:b/>
                <w:sz w:val="23"/>
                <w:szCs w:val="23"/>
              </w:rPr>
            </w:pPr>
            <w:r w:rsidRPr="0035603B">
              <w:rPr>
                <w:rFonts w:eastAsia="Times New Roman" w:cstheme="minorHAnsi"/>
                <w:b/>
                <w:sz w:val="23"/>
                <w:szCs w:val="23"/>
              </w:rPr>
              <w:t>Title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BC54680" w14:textId="32077795" w:rsidR="00D5129E" w:rsidRPr="0035603B" w:rsidRDefault="00D5129E" w:rsidP="00386808">
            <w:pPr>
              <w:spacing w:after="0" w:line="240" w:lineRule="auto"/>
              <w:ind w:left="-108" w:right="-1208"/>
              <w:rPr>
                <w:rFonts w:eastAsia="Times New Roman" w:cstheme="minorHAnsi"/>
                <w:b/>
                <w:sz w:val="23"/>
                <w:szCs w:val="23"/>
              </w:rPr>
            </w:pPr>
            <w:r w:rsidRPr="0035603B">
              <w:rPr>
                <w:rFonts w:eastAsia="Times New Roman" w:cstheme="minorHAnsi"/>
                <w:b/>
                <w:sz w:val="23"/>
                <w:szCs w:val="23"/>
              </w:rPr>
              <w:t>Speaker(s)</w:t>
            </w:r>
          </w:p>
        </w:tc>
      </w:tr>
      <w:tr w:rsidR="0035603B" w:rsidRPr="0035603B" w14:paraId="0714468A" w14:textId="3CC76F54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E475ABC" w14:textId="66CCB770" w:rsidR="00CB5CAE" w:rsidRPr="0035603B" w:rsidRDefault="00CB5CAE" w:rsidP="00CB5CAE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7:30 – 9:00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402E1BB" w14:textId="57F2B7CC" w:rsidR="00CB5CAE" w:rsidRPr="0035603B" w:rsidRDefault="001B5E35" w:rsidP="001B5E35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Breakfast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F383CE" w14:textId="455E6C22" w:rsidR="00CB5CAE" w:rsidRPr="0035603B" w:rsidRDefault="00CB5CAE" w:rsidP="00CB5CAE">
            <w:pPr>
              <w:spacing w:after="0" w:line="240" w:lineRule="auto"/>
              <w:ind w:left="-115"/>
              <w:rPr>
                <w:rFonts w:eastAsia="Times New Roman" w:cstheme="minorHAnsi"/>
                <w:sz w:val="23"/>
                <w:szCs w:val="23"/>
              </w:rPr>
            </w:pPr>
          </w:p>
        </w:tc>
      </w:tr>
      <w:tr w:rsidR="0035603B" w:rsidRPr="0035603B" w14:paraId="67C224DD" w14:textId="77777777" w:rsidTr="009A17E3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15CB152" w14:textId="629C3932" w:rsidR="00B03E29" w:rsidRPr="0035603B" w:rsidRDefault="008D4BCB" w:rsidP="005504E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9:00 – 10</w:t>
            </w:r>
            <w:r w:rsidR="00B03E29" w:rsidRPr="0035603B">
              <w:rPr>
                <w:rFonts w:eastAsia="Times New Roman" w:cstheme="minorHAnsi"/>
                <w:sz w:val="23"/>
                <w:szCs w:val="23"/>
              </w:rPr>
              <w:t>:30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02E67DD" w14:textId="77777777" w:rsidR="00B03E29" w:rsidRPr="0035603B" w:rsidRDefault="00B03E29" w:rsidP="00B03E29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Peer Review</w:t>
            </w:r>
          </w:p>
          <w:p w14:paraId="7B28BDA6" w14:textId="77777777" w:rsidR="008D4BCB" w:rsidRPr="0035603B" w:rsidRDefault="00B03E29" w:rsidP="008D4BC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Each group presents conclusions to all workshop attendees for feedback (~30-50 minutes for each presentation and discussion)</w:t>
            </w:r>
          </w:p>
          <w:p w14:paraId="5B2981F9" w14:textId="360E9980" w:rsidR="00352BB5" w:rsidRPr="0035603B" w:rsidRDefault="00352BB5" w:rsidP="008D4BC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Full group agrees on structure of final report</w:t>
            </w:r>
          </w:p>
        </w:tc>
      </w:tr>
      <w:tr w:rsidR="0035603B" w:rsidRPr="0035603B" w14:paraId="00B597A5" w14:textId="77777777" w:rsidTr="009A17E3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241DCB69" w14:textId="1DAE0173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hAnsi="Calibri" w:cs="Calibri"/>
              </w:rPr>
              <w:t>10:00 – 10:45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14CA2" w14:textId="1B745EBC" w:rsidR="008D4BCB" w:rsidRPr="0035603B" w:rsidRDefault="008D4BCB" w:rsidP="008D4BC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Coffee and Snacks</w:t>
            </w:r>
          </w:p>
        </w:tc>
      </w:tr>
      <w:tr w:rsidR="0035603B" w:rsidRPr="0035603B" w14:paraId="48F3807F" w14:textId="77777777" w:rsidTr="009A17E3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55A4CE3B" w14:textId="3169383D" w:rsidR="003873C7" w:rsidRPr="0035603B" w:rsidRDefault="003873C7" w:rsidP="008D4BCB">
            <w:pPr>
              <w:spacing w:after="0"/>
              <w:rPr>
                <w:rFonts w:ascii="Calibri" w:hAnsi="Calibri" w:cs="Calibri"/>
              </w:rPr>
            </w:pPr>
            <w:r w:rsidRPr="0035603B">
              <w:rPr>
                <w:rFonts w:ascii="Calibri" w:hAnsi="Calibri" w:cs="Calibri"/>
              </w:rPr>
              <w:t>10:45 – 12:30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88961C" w14:textId="47B30055" w:rsidR="003873C7" w:rsidRPr="0035603B" w:rsidRDefault="003873C7" w:rsidP="008D4BCB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Peer Review Continues</w:t>
            </w:r>
          </w:p>
        </w:tc>
      </w:tr>
      <w:tr w:rsidR="0035603B" w:rsidRPr="0035603B" w14:paraId="21A9EBBE" w14:textId="7777777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01F8796A" w14:textId="6DCD4712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12:30 –1:30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569148" w14:textId="4B05DB6B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LUNCH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78103ABA" w14:textId="77777777" w:rsidR="008D4BCB" w:rsidRPr="0035603B" w:rsidRDefault="008D4BCB" w:rsidP="008D4BCB">
            <w:pPr>
              <w:spacing w:after="0" w:line="240" w:lineRule="auto"/>
              <w:ind w:left="-115"/>
              <w:rPr>
                <w:rFonts w:cstheme="minorHAnsi"/>
                <w:sz w:val="23"/>
                <w:szCs w:val="23"/>
              </w:rPr>
            </w:pPr>
          </w:p>
        </w:tc>
      </w:tr>
      <w:tr w:rsidR="0035603B" w:rsidRPr="0035603B" w14:paraId="6F7152EB" w14:textId="006D2CA4" w:rsidTr="00DB606B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FE2C14C" w14:textId="48BE08C1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1:30 –3:00</w:t>
            </w:r>
          </w:p>
        </w:tc>
        <w:tc>
          <w:tcPr>
            <w:tcW w:w="7650" w:type="dxa"/>
            <w:gridSpan w:val="2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4F12576" w14:textId="26DDF395" w:rsidR="008D4BCB" w:rsidRPr="0035603B" w:rsidRDefault="00616B9A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Breakout Session</w:t>
            </w:r>
            <w:r w:rsidR="008D4BCB" w:rsidRPr="0035603B">
              <w:rPr>
                <w:rFonts w:eastAsia="Times New Roman" w:cstheme="minorHAnsi"/>
                <w:sz w:val="23"/>
                <w:szCs w:val="23"/>
              </w:rPr>
              <w:t>:</w:t>
            </w:r>
          </w:p>
          <w:p w14:paraId="7236EB18" w14:textId="77777777" w:rsidR="008D4BCB" w:rsidRPr="0035603B" w:rsidRDefault="008D4BCB" w:rsidP="008D4BCB">
            <w:pPr>
              <w:spacing w:after="0"/>
              <w:rPr>
                <w:rFonts w:eastAsia="Times New Roman" w:cstheme="minorHAnsi"/>
                <w:i/>
                <w:sz w:val="23"/>
                <w:szCs w:val="23"/>
              </w:rPr>
            </w:pPr>
            <w:r w:rsidRPr="0035603B">
              <w:rPr>
                <w:rFonts w:eastAsia="Times New Roman" w:cstheme="minorHAnsi"/>
                <w:i/>
                <w:sz w:val="23"/>
                <w:szCs w:val="23"/>
              </w:rPr>
              <w:t>Addressing Peer Review &amp; Next Steps</w:t>
            </w:r>
          </w:p>
          <w:p w14:paraId="06162421" w14:textId="77777777" w:rsidR="008D4BCB" w:rsidRPr="0035603B" w:rsidRDefault="008D4BCB" w:rsidP="008D4BC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i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Consider attendees’ recommendations and adapt conclusions as necessary</w:t>
            </w:r>
          </w:p>
          <w:p w14:paraId="0D0AB93F" w14:textId="1A74ABAE" w:rsidR="008D4BCB" w:rsidRPr="0035603B" w:rsidRDefault="008D4BCB" w:rsidP="008D4BC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 w:cstheme="minorHAnsi"/>
                <w:i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Assign roles, responsibilities, and tasks for the working group members to complete the document draft before town hall</w:t>
            </w:r>
          </w:p>
        </w:tc>
      </w:tr>
      <w:tr w:rsidR="0035603B" w:rsidRPr="0035603B" w14:paraId="39ADF356" w14:textId="5E7AAB47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BDFF7D1" w14:textId="72FF2535" w:rsidR="008D4BCB" w:rsidRPr="0035603B" w:rsidRDefault="008D4BCB" w:rsidP="008D4BCB">
            <w:pPr>
              <w:spacing w:after="0"/>
              <w:ind w:left="-14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3:00 – 3:30</w:t>
            </w: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9988739" w14:textId="55D59C09" w:rsidR="008D4BCB" w:rsidRPr="0035603B" w:rsidRDefault="008D4BCB" w:rsidP="008D4BCB">
            <w:pPr>
              <w:spacing w:after="0"/>
              <w:ind w:left="-14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Wrap-Up and Closing Remarks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32C9B0" w14:textId="2857990B" w:rsidR="008D4BCB" w:rsidRPr="0035603B" w:rsidRDefault="008D4BCB" w:rsidP="008D4BCB">
            <w:pPr>
              <w:spacing w:after="0" w:line="240" w:lineRule="auto"/>
              <w:ind w:left="-115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ascii="Calibri" w:eastAsia="Times New Roman" w:hAnsi="Calibri" w:cs="Calibri"/>
                <w:sz w:val="23"/>
                <w:szCs w:val="23"/>
              </w:rPr>
              <w:t>Plenary</w:t>
            </w:r>
          </w:p>
        </w:tc>
      </w:tr>
      <w:tr w:rsidR="0035603B" w:rsidRPr="0035603B" w14:paraId="64B659CB" w14:textId="376AA85F" w:rsidTr="00D5129E">
        <w:trPr>
          <w:trHeight w:val="576"/>
        </w:trPr>
        <w:tc>
          <w:tcPr>
            <w:tcW w:w="16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DB4A790" w14:textId="7ECFE58D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432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9F376B5" w14:textId="47A5E693" w:rsidR="008D4BCB" w:rsidRPr="0035603B" w:rsidRDefault="008D4BCB" w:rsidP="008D4BCB">
            <w:pPr>
              <w:spacing w:after="0"/>
              <w:rPr>
                <w:rFonts w:eastAsia="Times New Roman" w:cstheme="minorHAnsi"/>
                <w:sz w:val="23"/>
                <w:szCs w:val="23"/>
              </w:rPr>
            </w:pPr>
            <w:r w:rsidRPr="0035603B">
              <w:rPr>
                <w:rFonts w:eastAsia="Times New Roman" w:cstheme="minorHAnsi"/>
                <w:sz w:val="23"/>
                <w:szCs w:val="23"/>
              </w:rPr>
              <w:t>DEPARTURES</w:t>
            </w:r>
          </w:p>
        </w:tc>
        <w:tc>
          <w:tcPr>
            <w:tcW w:w="3330" w:type="dxa"/>
            <w:tcBorders>
              <w:top w:val="doub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3E5101" w14:textId="7631EB9E" w:rsidR="008D4BCB" w:rsidRPr="0035603B" w:rsidRDefault="008D4BCB" w:rsidP="008D4BCB">
            <w:pPr>
              <w:spacing w:after="0" w:line="240" w:lineRule="auto"/>
              <w:ind w:left="-115"/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7F93C09B" w14:textId="77777777" w:rsidR="00DF7E62" w:rsidRPr="0035603B" w:rsidRDefault="006C40CF" w:rsidP="008603A4">
      <w:pPr>
        <w:spacing w:after="0"/>
        <w:ind w:left="-14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 xml:space="preserve">STPI deliverable: </w:t>
      </w:r>
    </w:p>
    <w:p w14:paraId="58BDA7B7" w14:textId="0A016002" w:rsidR="00DF7E62" w:rsidRPr="0035603B" w:rsidRDefault="00DF7E62" w:rsidP="00DF7E62">
      <w:pPr>
        <w:pStyle w:val="ListParagraph"/>
        <w:numPr>
          <w:ilvl w:val="0"/>
          <w:numId w:val="10"/>
        </w:numPr>
        <w:spacing w:after="0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>a 40% draft of the NSB report that has:</w:t>
      </w:r>
    </w:p>
    <w:p w14:paraId="7ED80998" w14:textId="77777777" w:rsidR="00DF7E62" w:rsidRPr="0035603B" w:rsidRDefault="00DF7E62" w:rsidP="00DF7E62">
      <w:pPr>
        <w:pStyle w:val="ListParagraph"/>
        <w:numPr>
          <w:ilvl w:val="1"/>
          <w:numId w:val="10"/>
        </w:numPr>
        <w:spacing w:after="0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>An agreed upon structure / table of contents;</w:t>
      </w:r>
    </w:p>
    <w:p w14:paraId="40F4FE8F" w14:textId="77777777" w:rsidR="00DF7E62" w:rsidRPr="0035603B" w:rsidRDefault="00DF7E62" w:rsidP="00DF7E62">
      <w:pPr>
        <w:pStyle w:val="ListParagraph"/>
        <w:numPr>
          <w:ilvl w:val="1"/>
          <w:numId w:val="10"/>
        </w:numPr>
        <w:spacing w:after="0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>Bullets for most of the major points the final document will likely contain;</w:t>
      </w:r>
    </w:p>
    <w:p w14:paraId="11D694FC" w14:textId="77777777" w:rsidR="00DF7E62" w:rsidRPr="0035603B" w:rsidRDefault="00DF7E62" w:rsidP="00DF7E62">
      <w:pPr>
        <w:pStyle w:val="ListParagraph"/>
        <w:numPr>
          <w:ilvl w:val="1"/>
          <w:numId w:val="10"/>
        </w:numPr>
        <w:spacing w:after="0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>Identified the tasks required to produce a full rough draft of the document; and</w:t>
      </w:r>
    </w:p>
    <w:p w14:paraId="701E43A3" w14:textId="71CCD4F6" w:rsidR="00DF7E62" w:rsidRPr="0035603B" w:rsidRDefault="00DF7E62" w:rsidP="00DF7E62">
      <w:pPr>
        <w:pStyle w:val="ListParagraph"/>
        <w:numPr>
          <w:ilvl w:val="1"/>
          <w:numId w:val="10"/>
        </w:numPr>
        <w:spacing w:after="0"/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>Assigned responsibilities, tasks, and notional due dates for the tasks.</w:t>
      </w:r>
    </w:p>
    <w:p w14:paraId="3FC31045" w14:textId="2FA602E8" w:rsidR="00FD7986" w:rsidRPr="0035603B" w:rsidRDefault="00DF7E62" w:rsidP="00DF7E62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sz w:val="23"/>
          <w:szCs w:val="23"/>
        </w:rPr>
      </w:pPr>
      <w:r w:rsidRPr="0035603B">
        <w:rPr>
          <w:rFonts w:ascii="Calibri" w:eastAsia="Times New Roman" w:hAnsi="Calibri" w:cs="Calibri"/>
          <w:sz w:val="23"/>
          <w:szCs w:val="23"/>
        </w:rPr>
        <w:t xml:space="preserve">Two agreed upon date ranges for the Town Hall to be held in Washington DC in </w:t>
      </w:r>
      <w:proofErr w:type="gramStart"/>
      <w:r w:rsidRPr="0035603B">
        <w:rPr>
          <w:rFonts w:ascii="Calibri" w:eastAsia="Times New Roman" w:hAnsi="Calibri" w:cs="Calibri"/>
          <w:sz w:val="23"/>
          <w:szCs w:val="23"/>
        </w:rPr>
        <w:t>Autumn</w:t>
      </w:r>
      <w:proofErr w:type="gramEnd"/>
      <w:r w:rsidRPr="0035603B">
        <w:rPr>
          <w:rFonts w:ascii="Calibri" w:eastAsia="Times New Roman" w:hAnsi="Calibri" w:cs="Calibri"/>
          <w:sz w:val="23"/>
          <w:szCs w:val="23"/>
        </w:rPr>
        <w:t xml:space="preserve"> 2019.</w:t>
      </w:r>
      <w:r w:rsidR="00606880" w:rsidRPr="0035603B">
        <w:rPr>
          <w:noProof/>
        </w:rPr>
        <w:drawing>
          <wp:anchor distT="0" distB="0" distL="114300" distR="114300" simplePos="0" relativeHeight="251663360" behindDoc="1" locked="0" layoutInCell="1" allowOverlap="1" wp14:anchorId="17D7C1D0" wp14:editId="4448A37B">
            <wp:simplePos x="0" y="0"/>
            <wp:positionH relativeFrom="margin">
              <wp:align>center</wp:align>
            </wp:positionH>
            <wp:positionV relativeFrom="paragraph">
              <wp:posOffset>4716145</wp:posOffset>
            </wp:positionV>
            <wp:extent cx="2209800" cy="807720"/>
            <wp:effectExtent l="0" t="0" r="0" b="0"/>
            <wp:wrapNone/>
            <wp:docPr id="3" name="Picture 3" descr="IDA Science and Technology Policy Institute logo" title="IDA ST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STPI logo One 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80" r="59722" b="-3789"/>
                    <a:stretch/>
                  </pic:blipFill>
                  <pic:spPr bwMode="auto">
                    <a:xfrm>
                      <a:off x="0" y="0"/>
                      <a:ext cx="22098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D7986" w:rsidRPr="0035603B" w:rsidSect="001B57A2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3EE4" w14:textId="77777777" w:rsidR="00CF1969" w:rsidRDefault="00CF1969" w:rsidP="00613C13">
      <w:pPr>
        <w:spacing w:after="0" w:line="240" w:lineRule="auto"/>
      </w:pPr>
      <w:r>
        <w:separator/>
      </w:r>
    </w:p>
  </w:endnote>
  <w:endnote w:type="continuationSeparator" w:id="0">
    <w:p w14:paraId="2CF31FA3" w14:textId="77777777" w:rsidR="00CF1969" w:rsidRDefault="00CF1969" w:rsidP="0061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EF4C" w14:textId="77777777" w:rsidR="00CF1969" w:rsidRDefault="00CF1969" w:rsidP="00613C13">
      <w:pPr>
        <w:spacing w:after="0" w:line="240" w:lineRule="auto"/>
      </w:pPr>
      <w:r>
        <w:separator/>
      </w:r>
    </w:p>
  </w:footnote>
  <w:footnote w:type="continuationSeparator" w:id="0">
    <w:p w14:paraId="311526E9" w14:textId="77777777" w:rsidR="00CF1969" w:rsidRDefault="00CF1969" w:rsidP="0061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5A2F" w14:textId="4E1DEC6A" w:rsidR="00613C13" w:rsidRDefault="00613C13" w:rsidP="00435D90">
    <w:pPr>
      <w:pStyle w:val="Header"/>
      <w:jc w:val="center"/>
    </w:pPr>
    <w:r>
      <w:t>DRAFT</w:t>
    </w:r>
    <w:r w:rsidR="00715F09">
      <w:t xml:space="preserve"> | </w:t>
    </w:r>
    <w:r w:rsidR="0080134B">
      <w:t xml:space="preserve">TIMES ARE </w:t>
    </w:r>
    <w:r w:rsidR="00572984">
      <w:t xml:space="preserve">SUBJECT TO CHANGE </w:t>
    </w:r>
    <w:r w:rsidR="0080134B">
      <w:t>BASED ON THE NEEDS OF THE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03C"/>
    <w:multiLevelType w:val="hybridMultilevel"/>
    <w:tmpl w:val="F9B673B0"/>
    <w:lvl w:ilvl="0" w:tplc="8A58EF6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95ACA"/>
    <w:multiLevelType w:val="hybridMultilevel"/>
    <w:tmpl w:val="721A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5C0"/>
    <w:multiLevelType w:val="hybridMultilevel"/>
    <w:tmpl w:val="CF3C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60A2"/>
    <w:multiLevelType w:val="hybridMultilevel"/>
    <w:tmpl w:val="08D40FE0"/>
    <w:lvl w:ilvl="0" w:tplc="4FB8CB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43BE7"/>
    <w:multiLevelType w:val="hybridMultilevel"/>
    <w:tmpl w:val="0C7C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40D9"/>
    <w:multiLevelType w:val="hybridMultilevel"/>
    <w:tmpl w:val="54F22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87A72"/>
    <w:multiLevelType w:val="hybridMultilevel"/>
    <w:tmpl w:val="E16A3736"/>
    <w:lvl w:ilvl="0" w:tplc="974224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0548A"/>
    <w:multiLevelType w:val="hybridMultilevel"/>
    <w:tmpl w:val="E9DADCD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6F1014D2"/>
    <w:multiLevelType w:val="hybridMultilevel"/>
    <w:tmpl w:val="DC4AACE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6F55544C"/>
    <w:multiLevelType w:val="hybridMultilevel"/>
    <w:tmpl w:val="677EE1F6"/>
    <w:lvl w:ilvl="0" w:tplc="78549CB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E8"/>
    <w:rsid w:val="0003025B"/>
    <w:rsid w:val="00045CD2"/>
    <w:rsid w:val="00051664"/>
    <w:rsid w:val="0008047A"/>
    <w:rsid w:val="0008371A"/>
    <w:rsid w:val="00093DF7"/>
    <w:rsid w:val="000D3CB9"/>
    <w:rsid w:val="000D433B"/>
    <w:rsid w:val="000D4E24"/>
    <w:rsid w:val="000E0126"/>
    <w:rsid w:val="000F2318"/>
    <w:rsid w:val="00121AA1"/>
    <w:rsid w:val="00124F71"/>
    <w:rsid w:val="001263FC"/>
    <w:rsid w:val="00140566"/>
    <w:rsid w:val="001421E6"/>
    <w:rsid w:val="00151042"/>
    <w:rsid w:val="0015372F"/>
    <w:rsid w:val="0018203E"/>
    <w:rsid w:val="001A7A87"/>
    <w:rsid w:val="001B57A2"/>
    <w:rsid w:val="001B5E35"/>
    <w:rsid w:val="001C1109"/>
    <w:rsid w:val="001D0201"/>
    <w:rsid w:val="001D02B7"/>
    <w:rsid w:val="001F2F8B"/>
    <w:rsid w:val="001F4BEC"/>
    <w:rsid w:val="001F4C60"/>
    <w:rsid w:val="002000FD"/>
    <w:rsid w:val="00204184"/>
    <w:rsid w:val="002142FD"/>
    <w:rsid w:val="00222C09"/>
    <w:rsid w:val="00241682"/>
    <w:rsid w:val="00242C8C"/>
    <w:rsid w:val="00250D70"/>
    <w:rsid w:val="002642B8"/>
    <w:rsid w:val="002976FF"/>
    <w:rsid w:val="002C258E"/>
    <w:rsid w:val="002E0D73"/>
    <w:rsid w:val="002E759E"/>
    <w:rsid w:val="00306028"/>
    <w:rsid w:val="00351A17"/>
    <w:rsid w:val="00352BB5"/>
    <w:rsid w:val="00353462"/>
    <w:rsid w:val="0035603B"/>
    <w:rsid w:val="00386808"/>
    <w:rsid w:val="003873C7"/>
    <w:rsid w:val="003A5E9D"/>
    <w:rsid w:val="003D49C6"/>
    <w:rsid w:val="003E289E"/>
    <w:rsid w:val="003F09FB"/>
    <w:rsid w:val="003F7D6F"/>
    <w:rsid w:val="00406751"/>
    <w:rsid w:val="00413015"/>
    <w:rsid w:val="0042389B"/>
    <w:rsid w:val="00435D90"/>
    <w:rsid w:val="004971B7"/>
    <w:rsid w:val="004A53F3"/>
    <w:rsid w:val="004C748E"/>
    <w:rsid w:val="004E20F8"/>
    <w:rsid w:val="004E50A5"/>
    <w:rsid w:val="004E576D"/>
    <w:rsid w:val="004F75D8"/>
    <w:rsid w:val="00512796"/>
    <w:rsid w:val="00515A30"/>
    <w:rsid w:val="00531DC9"/>
    <w:rsid w:val="005504EB"/>
    <w:rsid w:val="00572984"/>
    <w:rsid w:val="005917D9"/>
    <w:rsid w:val="005D52CB"/>
    <w:rsid w:val="005E4A86"/>
    <w:rsid w:val="00602215"/>
    <w:rsid w:val="00606880"/>
    <w:rsid w:val="00613C13"/>
    <w:rsid w:val="00616B9A"/>
    <w:rsid w:val="006223C6"/>
    <w:rsid w:val="006228CB"/>
    <w:rsid w:val="00626EBB"/>
    <w:rsid w:val="00631383"/>
    <w:rsid w:val="00637892"/>
    <w:rsid w:val="00650EB5"/>
    <w:rsid w:val="006561D6"/>
    <w:rsid w:val="00657E1E"/>
    <w:rsid w:val="00681287"/>
    <w:rsid w:val="00685CCD"/>
    <w:rsid w:val="006C088E"/>
    <w:rsid w:val="006C30C6"/>
    <w:rsid w:val="006C40CF"/>
    <w:rsid w:val="006D7116"/>
    <w:rsid w:val="006F46F0"/>
    <w:rsid w:val="00707322"/>
    <w:rsid w:val="00715F09"/>
    <w:rsid w:val="0073050F"/>
    <w:rsid w:val="00747030"/>
    <w:rsid w:val="00772FFB"/>
    <w:rsid w:val="007A7F85"/>
    <w:rsid w:val="007B306E"/>
    <w:rsid w:val="007D085A"/>
    <w:rsid w:val="007D27EF"/>
    <w:rsid w:val="007E07E8"/>
    <w:rsid w:val="0080134B"/>
    <w:rsid w:val="00816BE1"/>
    <w:rsid w:val="008401D7"/>
    <w:rsid w:val="00840A18"/>
    <w:rsid w:val="008428BB"/>
    <w:rsid w:val="00857D2F"/>
    <w:rsid w:val="008603A4"/>
    <w:rsid w:val="00864800"/>
    <w:rsid w:val="00872961"/>
    <w:rsid w:val="0089345D"/>
    <w:rsid w:val="008A1F0B"/>
    <w:rsid w:val="008D1A46"/>
    <w:rsid w:val="008D3E13"/>
    <w:rsid w:val="008D4BCB"/>
    <w:rsid w:val="008D7CF0"/>
    <w:rsid w:val="008E65F1"/>
    <w:rsid w:val="008E7FE0"/>
    <w:rsid w:val="009156E2"/>
    <w:rsid w:val="00923739"/>
    <w:rsid w:val="00927CF5"/>
    <w:rsid w:val="00933886"/>
    <w:rsid w:val="009353AD"/>
    <w:rsid w:val="00956B8F"/>
    <w:rsid w:val="00964B35"/>
    <w:rsid w:val="00A03716"/>
    <w:rsid w:val="00A1242D"/>
    <w:rsid w:val="00A80D97"/>
    <w:rsid w:val="00AC1190"/>
    <w:rsid w:val="00AC11A9"/>
    <w:rsid w:val="00AE691E"/>
    <w:rsid w:val="00AF0449"/>
    <w:rsid w:val="00B03E29"/>
    <w:rsid w:val="00B14B6B"/>
    <w:rsid w:val="00B17E26"/>
    <w:rsid w:val="00B2265C"/>
    <w:rsid w:val="00B35C77"/>
    <w:rsid w:val="00B54BCA"/>
    <w:rsid w:val="00B57125"/>
    <w:rsid w:val="00B85F1E"/>
    <w:rsid w:val="00C074D5"/>
    <w:rsid w:val="00C231C6"/>
    <w:rsid w:val="00C579AA"/>
    <w:rsid w:val="00C72644"/>
    <w:rsid w:val="00CB1400"/>
    <w:rsid w:val="00CB5CAE"/>
    <w:rsid w:val="00CC09E8"/>
    <w:rsid w:val="00CC7E8A"/>
    <w:rsid w:val="00CD454E"/>
    <w:rsid w:val="00CF11E5"/>
    <w:rsid w:val="00CF1969"/>
    <w:rsid w:val="00CF1A21"/>
    <w:rsid w:val="00D137DC"/>
    <w:rsid w:val="00D14F40"/>
    <w:rsid w:val="00D27559"/>
    <w:rsid w:val="00D450FA"/>
    <w:rsid w:val="00D5129E"/>
    <w:rsid w:val="00D62C13"/>
    <w:rsid w:val="00D667AA"/>
    <w:rsid w:val="00D70BE6"/>
    <w:rsid w:val="00D9549D"/>
    <w:rsid w:val="00DA0AFB"/>
    <w:rsid w:val="00DB3664"/>
    <w:rsid w:val="00DF7E62"/>
    <w:rsid w:val="00E02159"/>
    <w:rsid w:val="00E16EEE"/>
    <w:rsid w:val="00E20E49"/>
    <w:rsid w:val="00E44A47"/>
    <w:rsid w:val="00E52FDC"/>
    <w:rsid w:val="00E6037C"/>
    <w:rsid w:val="00EA1208"/>
    <w:rsid w:val="00EB468B"/>
    <w:rsid w:val="00EB59E6"/>
    <w:rsid w:val="00EC0DF2"/>
    <w:rsid w:val="00F073A9"/>
    <w:rsid w:val="00F25131"/>
    <w:rsid w:val="00F376F4"/>
    <w:rsid w:val="00F461EE"/>
    <w:rsid w:val="00F739BE"/>
    <w:rsid w:val="00F8684F"/>
    <w:rsid w:val="00F93319"/>
    <w:rsid w:val="00FC2E6D"/>
    <w:rsid w:val="00FC3B50"/>
    <w:rsid w:val="00FC6929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08AA70"/>
  <w15:chartTrackingRefBased/>
  <w15:docId w15:val="{52E27C6A-D04B-4C9A-B533-7B04B544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13"/>
  </w:style>
  <w:style w:type="paragraph" w:styleId="Footer">
    <w:name w:val="footer"/>
    <w:basedOn w:val="Normal"/>
    <w:link w:val="FooterChar"/>
    <w:uiPriority w:val="99"/>
    <w:unhideWhenUsed/>
    <w:rsid w:val="0061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Employee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Hindman, Michelle S</dc:creator>
  <cp:keywords/>
  <dc:description/>
  <cp:lastModifiedBy>Colvin, Thomas J</cp:lastModifiedBy>
  <cp:revision>27</cp:revision>
  <cp:lastPrinted>2018-08-06T14:50:00Z</cp:lastPrinted>
  <dcterms:created xsi:type="dcterms:W3CDTF">2019-04-05T17:43:00Z</dcterms:created>
  <dcterms:modified xsi:type="dcterms:W3CDTF">2019-04-11T12:21:00Z</dcterms:modified>
</cp:coreProperties>
</file>